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B66D0" w14:textId="1DE70154" w:rsidR="000657EF" w:rsidRPr="00BD3E7D" w:rsidRDefault="000657EF" w:rsidP="00580067">
      <w:pPr>
        <w:numPr>
          <w:ilvl w:val="0"/>
          <w:numId w:val="1"/>
        </w:numPr>
        <w:spacing w:before="240"/>
        <w:ind w:left="357" w:hanging="357"/>
        <w:jc w:val="both"/>
        <w:rPr>
          <w:rFonts w:ascii="Arial" w:hAnsi="Arial" w:cs="Arial"/>
          <w:bCs/>
          <w:sz w:val="22"/>
          <w:szCs w:val="22"/>
        </w:rPr>
      </w:pPr>
      <w:r w:rsidRPr="00BD3E7D">
        <w:rPr>
          <w:rFonts w:ascii="Arial" w:hAnsi="Arial" w:cs="Arial"/>
          <w:bCs/>
          <w:sz w:val="22"/>
          <w:szCs w:val="22"/>
        </w:rPr>
        <w:t xml:space="preserve">Section 147 of the </w:t>
      </w:r>
      <w:r w:rsidRPr="00BD3E7D">
        <w:rPr>
          <w:rFonts w:ascii="Arial" w:hAnsi="Arial" w:cs="Arial"/>
          <w:bCs/>
          <w:i/>
          <w:iCs/>
          <w:sz w:val="22"/>
          <w:szCs w:val="22"/>
        </w:rPr>
        <w:t>Right to Information Act 2009</w:t>
      </w:r>
      <w:r w:rsidRPr="00BD3E7D">
        <w:rPr>
          <w:rFonts w:ascii="Arial" w:hAnsi="Arial" w:cs="Arial"/>
          <w:bCs/>
          <w:sz w:val="22"/>
          <w:szCs w:val="22"/>
        </w:rPr>
        <w:t xml:space="preserve"> (RTI Act) provides that there is to be a </w:t>
      </w:r>
      <w:r w:rsidR="005D3BC1" w:rsidRPr="00BD3E7D">
        <w:rPr>
          <w:rFonts w:ascii="Arial" w:hAnsi="Arial" w:cs="Arial"/>
          <w:bCs/>
          <w:sz w:val="22"/>
          <w:szCs w:val="22"/>
        </w:rPr>
        <w:t>Right to Information Commissioner (</w:t>
      </w:r>
      <w:r w:rsidRPr="00BD3E7D">
        <w:rPr>
          <w:rFonts w:ascii="Arial" w:hAnsi="Arial" w:cs="Arial"/>
          <w:bCs/>
          <w:sz w:val="22"/>
          <w:szCs w:val="22"/>
        </w:rPr>
        <w:t>RTI</w:t>
      </w:r>
      <w:r w:rsidR="003A359F" w:rsidRPr="00BD3E7D">
        <w:rPr>
          <w:rFonts w:ascii="Arial" w:hAnsi="Arial" w:cs="Arial"/>
          <w:bCs/>
          <w:sz w:val="22"/>
          <w:szCs w:val="22"/>
        </w:rPr>
        <w:t> </w:t>
      </w:r>
      <w:r w:rsidRPr="00BD3E7D">
        <w:rPr>
          <w:rFonts w:ascii="Arial" w:hAnsi="Arial" w:cs="Arial"/>
          <w:bCs/>
          <w:sz w:val="22"/>
          <w:szCs w:val="22"/>
        </w:rPr>
        <w:t>Commissioner</w:t>
      </w:r>
      <w:r w:rsidR="005D3BC1" w:rsidRPr="00BD3E7D">
        <w:rPr>
          <w:rFonts w:ascii="Arial" w:hAnsi="Arial" w:cs="Arial"/>
          <w:bCs/>
          <w:sz w:val="22"/>
          <w:szCs w:val="22"/>
        </w:rPr>
        <w:t>)</w:t>
      </w:r>
      <w:r w:rsidRPr="00BD3E7D">
        <w:rPr>
          <w:rFonts w:ascii="Arial" w:hAnsi="Arial" w:cs="Arial"/>
          <w:bCs/>
          <w:sz w:val="22"/>
          <w:szCs w:val="22"/>
        </w:rPr>
        <w:t xml:space="preserve"> and that the RTI </w:t>
      </w:r>
      <w:r w:rsidR="005D3BC1" w:rsidRPr="00BD3E7D">
        <w:rPr>
          <w:rFonts w:ascii="Arial" w:hAnsi="Arial" w:cs="Arial"/>
          <w:bCs/>
          <w:sz w:val="22"/>
          <w:szCs w:val="22"/>
        </w:rPr>
        <w:t>C</w:t>
      </w:r>
      <w:r w:rsidRPr="00BD3E7D">
        <w:rPr>
          <w:rFonts w:ascii="Arial" w:hAnsi="Arial" w:cs="Arial"/>
          <w:bCs/>
          <w:sz w:val="22"/>
          <w:szCs w:val="22"/>
        </w:rPr>
        <w:t>ommissioner is a member of the staff of the Office of the Information Commission (OIC).</w:t>
      </w:r>
    </w:p>
    <w:p w14:paraId="6FD42F6C" w14:textId="77777777" w:rsidR="000657EF" w:rsidRPr="00BD3E7D" w:rsidRDefault="000657EF" w:rsidP="00580067">
      <w:pPr>
        <w:numPr>
          <w:ilvl w:val="0"/>
          <w:numId w:val="1"/>
        </w:numPr>
        <w:spacing w:before="240"/>
        <w:ind w:left="357" w:hanging="357"/>
        <w:jc w:val="both"/>
        <w:rPr>
          <w:rFonts w:ascii="Arial" w:hAnsi="Arial" w:cs="Arial"/>
          <w:bCs/>
          <w:sz w:val="22"/>
          <w:szCs w:val="22"/>
        </w:rPr>
      </w:pPr>
      <w:r w:rsidRPr="00BD3E7D">
        <w:rPr>
          <w:rFonts w:ascii="Arial" w:hAnsi="Arial" w:cs="Arial"/>
          <w:bCs/>
          <w:sz w:val="22"/>
          <w:szCs w:val="22"/>
        </w:rPr>
        <w:t>Section 148(1) of the RTI Act provides that the RTI Commissioner’s role is that of a deputy to the Information Commissioner, with particular responsibility for matters relating to the Information Commissioner’s functions under the RTI Act.</w:t>
      </w:r>
    </w:p>
    <w:p w14:paraId="3A2C37B9" w14:textId="77777777" w:rsidR="000657EF" w:rsidRPr="00BD3E7D" w:rsidRDefault="000657EF" w:rsidP="00580067">
      <w:pPr>
        <w:numPr>
          <w:ilvl w:val="0"/>
          <w:numId w:val="1"/>
        </w:numPr>
        <w:spacing w:before="240"/>
        <w:ind w:left="357" w:hanging="357"/>
        <w:jc w:val="both"/>
        <w:rPr>
          <w:rFonts w:ascii="Arial" w:hAnsi="Arial" w:cs="Arial"/>
          <w:bCs/>
          <w:sz w:val="22"/>
          <w:szCs w:val="22"/>
        </w:rPr>
      </w:pPr>
      <w:r w:rsidRPr="00BD3E7D">
        <w:rPr>
          <w:rFonts w:ascii="Arial" w:hAnsi="Arial" w:cs="Arial"/>
          <w:bCs/>
          <w:sz w:val="22"/>
          <w:szCs w:val="22"/>
        </w:rPr>
        <w:t>Section 148(2) of the RTI Act provides that the RTI Commissioner’s function is to perform the functions of the Information Commissioner under the RTI Act to the extent the functions are delegated to the RTI Commissioner by the Information Commissioner.</w:t>
      </w:r>
    </w:p>
    <w:p w14:paraId="64421F75" w14:textId="542A2D52" w:rsidR="00094025" w:rsidRPr="00BD3E7D" w:rsidRDefault="00094025" w:rsidP="00580067">
      <w:pPr>
        <w:numPr>
          <w:ilvl w:val="0"/>
          <w:numId w:val="1"/>
        </w:numPr>
        <w:spacing w:before="240"/>
        <w:ind w:left="357" w:hanging="357"/>
        <w:jc w:val="both"/>
        <w:rPr>
          <w:rFonts w:ascii="Arial" w:hAnsi="Arial" w:cs="Arial"/>
          <w:bCs/>
          <w:sz w:val="22"/>
          <w:szCs w:val="22"/>
        </w:rPr>
      </w:pPr>
      <w:r w:rsidRPr="00BD3E7D">
        <w:rPr>
          <w:rFonts w:ascii="Arial" w:hAnsi="Arial" w:cs="Arial"/>
          <w:sz w:val="22"/>
          <w:szCs w:val="22"/>
          <w:u w:val="single"/>
        </w:rPr>
        <w:t>Cabinet</w:t>
      </w:r>
      <w:r w:rsidR="000657EF" w:rsidRPr="00BD3E7D">
        <w:rPr>
          <w:rFonts w:ascii="Arial" w:hAnsi="Arial" w:cs="Arial"/>
          <w:sz w:val="22"/>
          <w:szCs w:val="22"/>
          <w:u w:val="single"/>
        </w:rPr>
        <w:t xml:space="preserve"> </w:t>
      </w:r>
      <w:r w:rsidRPr="00BD3E7D">
        <w:rPr>
          <w:rFonts w:ascii="Arial" w:hAnsi="Arial" w:cs="Arial"/>
          <w:sz w:val="22"/>
          <w:szCs w:val="22"/>
          <w:u w:val="single"/>
        </w:rPr>
        <w:t>endorsed</w:t>
      </w:r>
      <w:r w:rsidRPr="00BD3E7D">
        <w:rPr>
          <w:rFonts w:ascii="Arial" w:hAnsi="Arial" w:cs="Arial"/>
          <w:sz w:val="22"/>
          <w:szCs w:val="22"/>
        </w:rPr>
        <w:t xml:space="preserve"> </w:t>
      </w:r>
      <w:r w:rsidR="000657EF" w:rsidRPr="00BD3E7D">
        <w:rPr>
          <w:rFonts w:ascii="Arial" w:hAnsi="Arial" w:cs="Arial"/>
          <w:sz w:val="22"/>
          <w:szCs w:val="22"/>
        </w:rPr>
        <w:tab/>
        <w:t>that Ms Stephanie Winson be recommended to the Governor in Council for appointment as the Right to Information Commissioner for a term of three years commencing on and from 3 January 202</w:t>
      </w:r>
      <w:r w:rsidR="007C21D2" w:rsidRPr="00BD3E7D">
        <w:rPr>
          <w:rFonts w:ascii="Arial" w:hAnsi="Arial" w:cs="Arial"/>
          <w:sz w:val="22"/>
          <w:szCs w:val="22"/>
        </w:rPr>
        <w:t>3</w:t>
      </w:r>
      <w:r w:rsidRPr="00BD3E7D">
        <w:rPr>
          <w:rFonts w:ascii="Arial" w:hAnsi="Arial" w:cs="Arial"/>
          <w:sz w:val="22"/>
          <w:szCs w:val="22"/>
        </w:rPr>
        <w:t>.</w:t>
      </w:r>
    </w:p>
    <w:p w14:paraId="3FA32DA9" w14:textId="6219AB56" w:rsidR="00A93EDA" w:rsidRPr="00BD3E7D" w:rsidRDefault="00A93EDA" w:rsidP="00580067">
      <w:pPr>
        <w:numPr>
          <w:ilvl w:val="0"/>
          <w:numId w:val="1"/>
        </w:numPr>
        <w:spacing w:before="240"/>
        <w:ind w:left="357" w:hanging="357"/>
        <w:jc w:val="both"/>
        <w:rPr>
          <w:rFonts w:ascii="Arial" w:hAnsi="Arial" w:cs="Arial"/>
          <w:bCs/>
          <w:sz w:val="22"/>
          <w:szCs w:val="22"/>
        </w:rPr>
      </w:pPr>
      <w:r w:rsidRPr="00BD3E7D">
        <w:rPr>
          <w:rFonts w:ascii="Arial" w:hAnsi="Arial" w:cs="Arial"/>
          <w:sz w:val="22"/>
          <w:szCs w:val="22"/>
          <w:u w:val="single"/>
        </w:rPr>
        <w:t xml:space="preserve">Cabinet noted </w:t>
      </w:r>
      <w:r w:rsidRPr="00BD3E7D">
        <w:rPr>
          <w:rFonts w:ascii="Arial" w:hAnsi="Arial" w:cs="Arial"/>
          <w:sz w:val="22"/>
          <w:szCs w:val="22"/>
        </w:rPr>
        <w:t xml:space="preserve">that consultation occur with the Legal Affairs and Safety Committee on the appointment of the Right to Information Commissioner prior to seeking Governor in Council approval, as required by section 151(1)(b)(ii) of the </w:t>
      </w:r>
      <w:r w:rsidR="00BD3E7D" w:rsidRPr="00BD3E7D">
        <w:rPr>
          <w:rFonts w:ascii="Arial" w:hAnsi="Arial" w:cs="Arial"/>
          <w:bCs/>
          <w:i/>
          <w:iCs/>
          <w:sz w:val="22"/>
          <w:szCs w:val="22"/>
        </w:rPr>
        <w:t>Right to Information Act 2009</w:t>
      </w:r>
      <w:r w:rsidRPr="00BD3E7D">
        <w:rPr>
          <w:rFonts w:ascii="Arial" w:hAnsi="Arial" w:cs="Arial"/>
          <w:sz w:val="22"/>
          <w:szCs w:val="22"/>
        </w:rPr>
        <w:t xml:space="preserve">. </w:t>
      </w:r>
    </w:p>
    <w:p w14:paraId="7EFFC954" w14:textId="4912CA45" w:rsidR="00CB2403" w:rsidRPr="00BD3E7D" w:rsidRDefault="00CB2403" w:rsidP="00BD3E7D">
      <w:pPr>
        <w:numPr>
          <w:ilvl w:val="0"/>
          <w:numId w:val="1"/>
        </w:numPr>
        <w:spacing w:before="360"/>
        <w:ind w:left="357" w:hanging="357"/>
        <w:jc w:val="both"/>
        <w:rPr>
          <w:rFonts w:ascii="Arial" w:hAnsi="Arial" w:cs="Arial"/>
          <w:bCs/>
          <w:i/>
          <w:iCs/>
          <w:sz w:val="22"/>
          <w:szCs w:val="22"/>
        </w:rPr>
      </w:pPr>
      <w:r w:rsidRPr="00BD3E7D">
        <w:rPr>
          <w:rFonts w:ascii="Arial" w:hAnsi="Arial" w:cs="Arial"/>
          <w:i/>
          <w:iCs/>
          <w:sz w:val="22"/>
          <w:szCs w:val="22"/>
          <w:u w:val="single"/>
        </w:rPr>
        <w:t>Attachments</w:t>
      </w:r>
      <w:r w:rsidR="00BD3E7D" w:rsidRPr="00BD3E7D">
        <w:rPr>
          <w:rFonts w:ascii="Arial" w:hAnsi="Arial" w:cs="Arial"/>
          <w:sz w:val="22"/>
          <w:szCs w:val="22"/>
        </w:rPr>
        <w:t>:</w:t>
      </w:r>
    </w:p>
    <w:p w14:paraId="57BDC75C" w14:textId="66042BD7" w:rsidR="00094025" w:rsidRPr="00BD3E7D" w:rsidRDefault="00CB2403" w:rsidP="00BD3E7D">
      <w:pPr>
        <w:numPr>
          <w:ilvl w:val="1"/>
          <w:numId w:val="1"/>
        </w:numPr>
        <w:tabs>
          <w:tab w:val="clear" w:pos="1083"/>
        </w:tabs>
        <w:spacing w:before="120"/>
        <w:ind w:left="709"/>
        <w:jc w:val="both"/>
        <w:rPr>
          <w:rFonts w:ascii="Arial" w:hAnsi="Arial" w:cs="Arial"/>
          <w:bCs/>
          <w:i/>
          <w:iCs/>
          <w:sz w:val="22"/>
          <w:szCs w:val="22"/>
        </w:rPr>
      </w:pPr>
      <w:r w:rsidRPr="00BD3E7D">
        <w:rPr>
          <w:rFonts w:ascii="Arial" w:hAnsi="Arial" w:cs="Arial"/>
          <w:sz w:val="22"/>
          <w:szCs w:val="22"/>
        </w:rPr>
        <w:t>Nil</w:t>
      </w:r>
      <w:r w:rsidR="00BD3E7D" w:rsidRPr="00BD3E7D">
        <w:rPr>
          <w:rFonts w:ascii="Arial" w:hAnsi="Arial" w:cs="Arial"/>
          <w:bCs/>
          <w:sz w:val="22"/>
          <w:szCs w:val="22"/>
        </w:rPr>
        <w:t>.</w:t>
      </w:r>
    </w:p>
    <w:sectPr w:rsidR="00094025" w:rsidRPr="00BD3E7D" w:rsidSect="00BD3E7D">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BEAA2" w14:textId="77777777" w:rsidR="00E55628" w:rsidRDefault="00E55628" w:rsidP="00D6589B">
      <w:r>
        <w:separator/>
      </w:r>
    </w:p>
  </w:endnote>
  <w:endnote w:type="continuationSeparator" w:id="0">
    <w:p w14:paraId="359123F3" w14:textId="77777777" w:rsidR="00E55628" w:rsidRDefault="00E55628"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EFE5E" w14:textId="77777777" w:rsidR="00E55628" w:rsidRDefault="00E55628" w:rsidP="00D6589B">
      <w:r>
        <w:separator/>
      </w:r>
    </w:p>
  </w:footnote>
  <w:footnote w:type="continuationSeparator" w:id="0">
    <w:p w14:paraId="74FD0F26" w14:textId="77777777" w:rsidR="00E55628" w:rsidRDefault="00E55628"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6B250" w14:textId="77777777" w:rsidR="00BD3E7D" w:rsidRPr="00937A4A" w:rsidRDefault="00BD3E7D" w:rsidP="00BD3E7D">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72238F0F" w14:textId="77777777" w:rsidR="00BD3E7D" w:rsidRPr="00937A4A" w:rsidRDefault="00BD3E7D" w:rsidP="00BD3E7D">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59343725" w14:textId="5D498E3E" w:rsidR="00BD3E7D" w:rsidRPr="00937A4A" w:rsidRDefault="00BD3E7D" w:rsidP="00BD3E7D">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November 2022</w:t>
    </w:r>
  </w:p>
  <w:p w14:paraId="43347AA8" w14:textId="2D092A96" w:rsidR="00BD3E7D" w:rsidRDefault="00BD3E7D" w:rsidP="00BD3E7D">
    <w:pPr>
      <w:pStyle w:val="Header"/>
      <w:spacing w:before="120"/>
      <w:rPr>
        <w:rFonts w:ascii="Arial" w:hAnsi="Arial" w:cs="Arial"/>
        <w:b/>
        <w:sz w:val="22"/>
        <w:szCs w:val="22"/>
        <w:u w:val="single"/>
      </w:rPr>
    </w:pPr>
    <w:r>
      <w:rPr>
        <w:rFonts w:ascii="Arial" w:hAnsi="Arial" w:cs="Arial"/>
        <w:b/>
        <w:sz w:val="22"/>
        <w:szCs w:val="22"/>
        <w:u w:val="single"/>
      </w:rPr>
      <w:t>Appointment of the Right to Information Commissioner</w:t>
    </w:r>
  </w:p>
  <w:p w14:paraId="4F524E4E" w14:textId="017759C9" w:rsidR="00BD3E7D" w:rsidRDefault="00BD3E7D" w:rsidP="00BD3E7D">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Minister for Women and Minister for the Prevention of Domestic and Family Violence</w:t>
    </w:r>
  </w:p>
  <w:p w14:paraId="2392E6EC" w14:textId="77777777" w:rsidR="00BD3E7D" w:rsidRDefault="00BD3E7D" w:rsidP="00BD3E7D">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56C2DFEA"/>
    <w:lvl w:ilvl="0" w:tplc="A2AADF56">
      <w:start w:val="1"/>
      <w:numFmt w:val="decimal"/>
      <w:lvlText w:val="%1."/>
      <w:lvlJc w:val="left"/>
      <w:pPr>
        <w:tabs>
          <w:tab w:val="num" w:pos="360"/>
        </w:tabs>
        <w:ind w:left="360" w:hanging="360"/>
      </w:pPr>
      <w:rPr>
        <w:rFonts w:cs="Times New Roman"/>
        <w:i w:val="0"/>
        <w:iCs w:val="0"/>
      </w:rPr>
    </w:lvl>
    <w:lvl w:ilvl="1" w:tplc="0C090001">
      <w:start w:val="1"/>
      <w:numFmt w:val="bullet"/>
      <w:lvlText w:val=""/>
      <w:lvlJc w:val="left"/>
      <w:pPr>
        <w:tabs>
          <w:tab w:val="num" w:pos="1083"/>
        </w:tabs>
        <w:ind w:left="1083" w:hanging="363"/>
      </w:pPr>
      <w:rPr>
        <w:rFonts w:ascii="Symbol" w:hAnsi="Symbol"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16cid:durableId="919169700">
    <w:abstractNumId w:val="1"/>
  </w:num>
  <w:num w:numId="2" w16cid:durableId="340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EF"/>
    <w:rsid w:val="0000598A"/>
    <w:rsid w:val="0001147A"/>
    <w:rsid w:val="00027A49"/>
    <w:rsid w:val="00035DDF"/>
    <w:rsid w:val="000657EF"/>
    <w:rsid w:val="00080F8F"/>
    <w:rsid w:val="00090B04"/>
    <w:rsid w:val="00094025"/>
    <w:rsid w:val="000F36EA"/>
    <w:rsid w:val="001A06C0"/>
    <w:rsid w:val="001E209B"/>
    <w:rsid w:val="003A359F"/>
    <w:rsid w:val="003D0EFE"/>
    <w:rsid w:val="004278BD"/>
    <w:rsid w:val="00501C66"/>
    <w:rsid w:val="00521EDA"/>
    <w:rsid w:val="00550373"/>
    <w:rsid w:val="00580067"/>
    <w:rsid w:val="005C148C"/>
    <w:rsid w:val="005C37B1"/>
    <w:rsid w:val="005D3BC1"/>
    <w:rsid w:val="006462CE"/>
    <w:rsid w:val="00663A4B"/>
    <w:rsid w:val="00667A0C"/>
    <w:rsid w:val="00732E22"/>
    <w:rsid w:val="00762359"/>
    <w:rsid w:val="00766FC7"/>
    <w:rsid w:val="007C21D2"/>
    <w:rsid w:val="007D5E26"/>
    <w:rsid w:val="008B7DE8"/>
    <w:rsid w:val="008C495A"/>
    <w:rsid w:val="008F44CD"/>
    <w:rsid w:val="0091631E"/>
    <w:rsid w:val="0091737C"/>
    <w:rsid w:val="00925D7B"/>
    <w:rsid w:val="0096136B"/>
    <w:rsid w:val="00A203D0"/>
    <w:rsid w:val="00A527A5"/>
    <w:rsid w:val="00A93EDA"/>
    <w:rsid w:val="00AB262C"/>
    <w:rsid w:val="00BA667D"/>
    <w:rsid w:val="00BD3E7D"/>
    <w:rsid w:val="00C07656"/>
    <w:rsid w:val="00C828D7"/>
    <w:rsid w:val="00CB2403"/>
    <w:rsid w:val="00CD058C"/>
    <w:rsid w:val="00CF0D8A"/>
    <w:rsid w:val="00D26836"/>
    <w:rsid w:val="00D433E5"/>
    <w:rsid w:val="00D6589B"/>
    <w:rsid w:val="00D75134"/>
    <w:rsid w:val="00E55628"/>
    <w:rsid w:val="00E572AD"/>
    <w:rsid w:val="00EC5418"/>
    <w:rsid w:val="00F431CE"/>
    <w:rsid w:val="00F91F21"/>
    <w:rsid w:val="00FC4710"/>
    <w:rsid w:val="00FF55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B17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levr\OneDrive%20-%20DJAG\Documents\Custom%20Office%20Templates\Proactive%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D8FE7-1E94-412D-B06F-7D3D28FD1FE6}">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customXml/itemProps2.xml><?xml version="1.0" encoding="utf-8"?>
<ds:datastoreItem xmlns:ds="http://schemas.openxmlformats.org/officeDocument/2006/customXml" ds:itemID="{99AAE7EF-5755-4021-9F57-1D5C945B731A}">
  <ds:schemaRefs>
    <ds:schemaRef ds:uri="http://schemas.microsoft.com/sharepoint/v3/contenttype/forms"/>
  </ds:schemaRefs>
</ds:datastoreItem>
</file>

<file path=customXml/itemProps3.xml><?xml version="1.0" encoding="utf-8"?>
<ds:datastoreItem xmlns:ds="http://schemas.openxmlformats.org/officeDocument/2006/customXml" ds:itemID="{E643A4B0-E1E2-45C9-9DD8-CC4E6F07F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Proactive Release Template.dotx</Template>
  <TotalTime>7</TotalTime>
  <Pages>1</Pages>
  <Words>201</Words>
  <Characters>1048</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Queensland Government</vt:lpstr>
    </vt:vector>
  </TitlesOfParts>
  <Company/>
  <LinksUpToDate>false</LinksUpToDate>
  <CharactersWithSpaces>1245</CharactersWithSpaces>
  <SharedDoc>false</SharedDoc>
  <HyperlinkBase>https://www.cabinet.qld.gov.au/documents/2022/Nov/ApptRTIComm/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dcterms:created xsi:type="dcterms:W3CDTF">2022-11-22T03:53:00Z</dcterms:created>
  <dcterms:modified xsi:type="dcterms:W3CDTF">2024-09-17T01:18:00Z</dcterms:modified>
  <cp:category>Right_to_Information,Significant_Appointments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1432753654</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0x0101004DC4230F876CB4448907EA984CF9E863</vt:lpwstr>
  </property>
  <property fmtid="{D5CDD505-2E9C-101B-9397-08002B2CF9AE}" pid="6" name="MediaServiceImageTags">
    <vt:lpwstr/>
  </property>
</Properties>
</file>